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438E4" w14:textId="6F34B35C" w:rsidR="000A675C" w:rsidRPr="000A675C" w:rsidRDefault="000A675C" w:rsidP="000A675C">
      <w:pPr>
        <w:spacing w:after="0"/>
        <w:rPr>
          <w:rFonts w:ascii="Aptos" w:hAnsi="Aptos"/>
          <w:sz w:val="24"/>
          <w:szCs w:val="24"/>
        </w:rPr>
      </w:pPr>
      <w:r w:rsidRPr="005D346F">
        <w:rPr>
          <w:rFonts w:ascii="Aptos" w:hAnsi="Aptos"/>
          <w:noProof/>
          <w:color w:val="538135" w:themeColor="accent6" w:themeShade="BF"/>
          <w:sz w:val="32"/>
          <w:szCs w:val="32"/>
        </w:rPr>
        <w:drawing>
          <wp:anchor distT="0" distB="0" distL="114300" distR="114300" simplePos="0" relativeHeight="251659264" behindDoc="1" locked="0" layoutInCell="1" allowOverlap="1" wp14:anchorId="148796C3" wp14:editId="5697D9D0">
            <wp:simplePos x="0" y="0"/>
            <wp:positionH relativeFrom="column">
              <wp:posOffset>4095750</wp:posOffset>
            </wp:positionH>
            <wp:positionV relativeFrom="paragraph">
              <wp:posOffset>0</wp:posOffset>
            </wp:positionV>
            <wp:extent cx="1885950" cy="600075"/>
            <wp:effectExtent l="0" t="0" r="0" b="9525"/>
            <wp:wrapTight wrapText="bothSides">
              <wp:wrapPolygon edited="0">
                <wp:start x="1309" y="0"/>
                <wp:lineTo x="655" y="4800"/>
                <wp:lineTo x="655" y="9600"/>
                <wp:lineTo x="1527" y="12343"/>
                <wp:lineTo x="873" y="13714"/>
                <wp:lineTo x="873" y="21257"/>
                <wp:lineTo x="20727" y="21257"/>
                <wp:lineTo x="20727" y="2057"/>
                <wp:lineTo x="3709" y="0"/>
                <wp:lineTo x="1309" y="0"/>
              </wp:wrapPolygon>
            </wp:wrapTight>
            <wp:docPr id="1083194885" name="Picture 108319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5950" cy="600075"/>
                    </a:xfrm>
                    <a:prstGeom prst="rect">
                      <a:avLst/>
                    </a:prstGeom>
                    <a:noFill/>
                    <a:ln>
                      <a:noFill/>
                    </a:ln>
                  </pic:spPr>
                </pic:pic>
              </a:graphicData>
            </a:graphic>
          </wp:anchor>
        </w:drawing>
      </w:r>
      <w:r w:rsidRPr="00DD7430">
        <w:rPr>
          <w:rFonts w:ascii="Aptos" w:hAnsi="Aptos"/>
          <w:b/>
          <w:bCs/>
          <w:color w:val="538135" w:themeColor="accent6" w:themeShade="BF"/>
          <w:sz w:val="28"/>
          <w:szCs w:val="28"/>
        </w:rPr>
        <w:t xml:space="preserve">Local Procedure 1 </w:t>
      </w:r>
    </w:p>
    <w:p w14:paraId="1AB74D89" w14:textId="77777777" w:rsidR="000A675C" w:rsidRPr="00DD7430" w:rsidRDefault="000A675C" w:rsidP="000A675C">
      <w:pPr>
        <w:spacing w:after="0"/>
        <w:jc w:val="both"/>
        <w:rPr>
          <w:rFonts w:ascii="Aptos" w:hAnsi="Aptos"/>
          <w:color w:val="538135" w:themeColor="accent6" w:themeShade="BF"/>
          <w:sz w:val="28"/>
          <w:szCs w:val="28"/>
        </w:rPr>
      </w:pPr>
      <w:r w:rsidRPr="00DD7430">
        <w:rPr>
          <w:rFonts w:ascii="Aptos" w:hAnsi="Aptos"/>
          <w:b/>
          <w:bCs/>
          <w:color w:val="538135" w:themeColor="accent6" w:themeShade="BF"/>
          <w:sz w:val="28"/>
          <w:szCs w:val="28"/>
        </w:rPr>
        <w:t xml:space="preserve">Complaints Procedure - Code of Practice </w:t>
      </w:r>
      <w:r w:rsidRPr="00DD7430">
        <w:rPr>
          <w:rFonts w:ascii="Aptos" w:hAnsi="Aptos"/>
          <w:sz w:val="28"/>
          <w:szCs w:val="28"/>
        </w:rPr>
        <w:t xml:space="preserve"> </w:t>
      </w:r>
    </w:p>
    <w:p w14:paraId="052637EC" w14:textId="77777777" w:rsidR="000A675C" w:rsidRPr="0053263A" w:rsidRDefault="000A675C" w:rsidP="000A675C">
      <w:pPr>
        <w:jc w:val="both"/>
        <w:rPr>
          <w:rFonts w:ascii="Aptos" w:hAnsi="Aptos"/>
          <w:sz w:val="24"/>
          <w:szCs w:val="24"/>
        </w:rPr>
      </w:pPr>
      <w:r w:rsidRPr="0053263A">
        <w:rPr>
          <w:rFonts w:ascii="Aptos" w:hAnsi="Aptos"/>
          <w:b/>
          <w:bCs/>
          <w:sz w:val="24"/>
          <w:szCs w:val="24"/>
        </w:rPr>
        <w:t xml:space="preserve">Before the Meeting </w:t>
      </w:r>
    </w:p>
    <w:p w14:paraId="263C0039" w14:textId="77777777" w:rsidR="000A675C" w:rsidRPr="0053263A" w:rsidRDefault="000A675C" w:rsidP="000A675C">
      <w:pPr>
        <w:jc w:val="both"/>
        <w:rPr>
          <w:rFonts w:ascii="Aptos" w:hAnsi="Aptos"/>
          <w:sz w:val="24"/>
          <w:szCs w:val="24"/>
        </w:rPr>
      </w:pPr>
      <w:r w:rsidRPr="0053263A">
        <w:rPr>
          <w:rFonts w:ascii="Aptos" w:hAnsi="Aptos"/>
          <w:sz w:val="24"/>
          <w:szCs w:val="24"/>
        </w:rPr>
        <w:t xml:space="preserve">1. The complainant should be asked to put the complaint about the council's procedure or administration in writing to the Parish Clerk. </w:t>
      </w:r>
    </w:p>
    <w:p w14:paraId="66E159FB" w14:textId="77777777" w:rsidR="000A675C" w:rsidRPr="0053263A" w:rsidRDefault="000A675C" w:rsidP="000A675C">
      <w:pPr>
        <w:jc w:val="both"/>
        <w:rPr>
          <w:rFonts w:ascii="Aptos" w:hAnsi="Aptos"/>
          <w:sz w:val="24"/>
          <w:szCs w:val="24"/>
        </w:rPr>
      </w:pPr>
      <w:r w:rsidRPr="0053263A">
        <w:rPr>
          <w:rFonts w:ascii="Aptos" w:hAnsi="Aptos"/>
          <w:sz w:val="24"/>
          <w:szCs w:val="24"/>
        </w:rPr>
        <w:t xml:space="preserve">2. If the complainant does not wish to put the complaint to the Parish Clerk, they may be advised to put it to the Chair of the Council. </w:t>
      </w:r>
    </w:p>
    <w:p w14:paraId="6E45D2C3" w14:textId="77777777" w:rsidR="000A675C" w:rsidRPr="0053263A" w:rsidRDefault="000A675C" w:rsidP="000A675C">
      <w:pPr>
        <w:jc w:val="both"/>
        <w:rPr>
          <w:rFonts w:ascii="Aptos" w:hAnsi="Aptos"/>
          <w:sz w:val="24"/>
          <w:szCs w:val="24"/>
        </w:rPr>
      </w:pPr>
      <w:r w:rsidRPr="0053263A">
        <w:rPr>
          <w:rFonts w:ascii="Aptos" w:hAnsi="Aptos"/>
          <w:sz w:val="24"/>
          <w:szCs w:val="24"/>
        </w:rPr>
        <w:t xml:space="preserve">3. The Parish Clerk shall acknowledge the receipt of the complaint and advise the complainant when the Council will consider the matter. </w:t>
      </w:r>
    </w:p>
    <w:p w14:paraId="07B38837" w14:textId="77777777" w:rsidR="000A675C" w:rsidRPr="0053263A" w:rsidRDefault="000A675C" w:rsidP="000A675C">
      <w:pPr>
        <w:jc w:val="both"/>
        <w:rPr>
          <w:rFonts w:ascii="Aptos" w:hAnsi="Aptos"/>
          <w:sz w:val="24"/>
          <w:szCs w:val="24"/>
        </w:rPr>
      </w:pPr>
      <w:r w:rsidRPr="0053263A">
        <w:rPr>
          <w:rFonts w:ascii="Aptos" w:hAnsi="Aptos"/>
          <w:sz w:val="24"/>
          <w:szCs w:val="24"/>
        </w:rPr>
        <w:t xml:space="preserve">4. The complainant shall be invited to attend the relevant meeting and bring with them such representative as they wish. </w:t>
      </w:r>
    </w:p>
    <w:p w14:paraId="0D7D65BF" w14:textId="77777777" w:rsidR="000A675C" w:rsidRPr="0053263A" w:rsidRDefault="000A675C" w:rsidP="000A675C">
      <w:pPr>
        <w:jc w:val="both"/>
        <w:rPr>
          <w:rFonts w:ascii="Aptos" w:hAnsi="Aptos"/>
          <w:sz w:val="24"/>
          <w:szCs w:val="24"/>
        </w:rPr>
      </w:pPr>
      <w:r w:rsidRPr="0053263A">
        <w:rPr>
          <w:rFonts w:ascii="Aptos" w:hAnsi="Aptos"/>
          <w:sz w:val="24"/>
          <w:szCs w:val="24"/>
        </w:rPr>
        <w:t xml:space="preserve">5. Seven clear working days prior to the meeting, the complainant shall provide the Council with copies of any documentation or other evidence, which they wish to refer to at the meeting. The Council shall similarly provide the complainant with copies of any documentation upon which they wish to rely at the meeting. </w:t>
      </w:r>
    </w:p>
    <w:p w14:paraId="1EB519F8" w14:textId="77777777" w:rsidR="000A675C" w:rsidRPr="0053263A" w:rsidRDefault="000A675C" w:rsidP="000A675C">
      <w:pPr>
        <w:jc w:val="both"/>
        <w:rPr>
          <w:rFonts w:ascii="Aptos" w:hAnsi="Aptos"/>
          <w:sz w:val="24"/>
          <w:szCs w:val="24"/>
        </w:rPr>
      </w:pPr>
      <w:r w:rsidRPr="0053263A">
        <w:rPr>
          <w:rFonts w:ascii="Aptos" w:hAnsi="Aptos"/>
          <w:b/>
          <w:bCs/>
          <w:sz w:val="24"/>
          <w:szCs w:val="24"/>
        </w:rPr>
        <w:t xml:space="preserve">At the Meeting </w:t>
      </w:r>
    </w:p>
    <w:p w14:paraId="24B200CF" w14:textId="77777777" w:rsidR="000A675C" w:rsidRPr="0053263A" w:rsidRDefault="000A675C" w:rsidP="000A675C">
      <w:pPr>
        <w:jc w:val="both"/>
        <w:rPr>
          <w:rFonts w:ascii="Aptos" w:hAnsi="Aptos"/>
          <w:sz w:val="24"/>
          <w:szCs w:val="24"/>
        </w:rPr>
      </w:pPr>
      <w:r w:rsidRPr="0053263A">
        <w:rPr>
          <w:rFonts w:ascii="Aptos" w:hAnsi="Aptos"/>
          <w:sz w:val="24"/>
          <w:szCs w:val="24"/>
        </w:rPr>
        <w:t xml:space="preserve">6. The Council shall consider whether the circumstances of the meeting warrant the exclusion of the public and the press. Any decision on a complaint shall be announced at the council meeting in public. </w:t>
      </w:r>
    </w:p>
    <w:p w14:paraId="5BD5C423" w14:textId="77777777" w:rsidR="000A675C" w:rsidRPr="0053263A" w:rsidRDefault="000A675C" w:rsidP="000A675C">
      <w:pPr>
        <w:jc w:val="both"/>
        <w:rPr>
          <w:rFonts w:ascii="Aptos" w:hAnsi="Aptos"/>
          <w:sz w:val="24"/>
          <w:szCs w:val="24"/>
        </w:rPr>
      </w:pPr>
      <w:r w:rsidRPr="0053263A">
        <w:rPr>
          <w:rFonts w:ascii="Aptos" w:hAnsi="Aptos"/>
          <w:sz w:val="24"/>
          <w:szCs w:val="24"/>
        </w:rPr>
        <w:t xml:space="preserve">7. Chair to introduce everyone. </w:t>
      </w:r>
    </w:p>
    <w:p w14:paraId="32D262BC" w14:textId="77777777" w:rsidR="000A675C" w:rsidRPr="0053263A" w:rsidRDefault="000A675C" w:rsidP="000A675C">
      <w:pPr>
        <w:jc w:val="both"/>
        <w:rPr>
          <w:rFonts w:ascii="Aptos" w:hAnsi="Aptos"/>
          <w:sz w:val="24"/>
          <w:szCs w:val="24"/>
        </w:rPr>
      </w:pPr>
      <w:r w:rsidRPr="0053263A">
        <w:rPr>
          <w:rFonts w:ascii="Aptos" w:hAnsi="Aptos"/>
          <w:sz w:val="24"/>
          <w:szCs w:val="24"/>
        </w:rPr>
        <w:t xml:space="preserve">8. Chair to explain procedure. </w:t>
      </w:r>
    </w:p>
    <w:p w14:paraId="4C228EFA" w14:textId="77777777" w:rsidR="000A675C" w:rsidRPr="0053263A" w:rsidRDefault="000A675C" w:rsidP="000A675C">
      <w:pPr>
        <w:jc w:val="both"/>
        <w:rPr>
          <w:rFonts w:ascii="Aptos" w:hAnsi="Aptos"/>
          <w:sz w:val="24"/>
          <w:szCs w:val="24"/>
        </w:rPr>
      </w:pPr>
      <w:r w:rsidRPr="0053263A">
        <w:rPr>
          <w:rFonts w:ascii="Aptos" w:hAnsi="Aptos"/>
          <w:sz w:val="24"/>
          <w:szCs w:val="24"/>
        </w:rPr>
        <w:t xml:space="preserve">9. Complainant (or representative) to outline grounds for complainant. </w:t>
      </w:r>
    </w:p>
    <w:p w14:paraId="64D3EE00" w14:textId="77777777" w:rsidR="000A675C" w:rsidRPr="0053263A" w:rsidRDefault="000A675C" w:rsidP="000A675C">
      <w:pPr>
        <w:jc w:val="both"/>
        <w:rPr>
          <w:rFonts w:ascii="Aptos" w:hAnsi="Aptos"/>
          <w:sz w:val="24"/>
          <w:szCs w:val="24"/>
        </w:rPr>
      </w:pPr>
      <w:r w:rsidRPr="0053263A">
        <w:rPr>
          <w:rFonts w:ascii="Aptos" w:hAnsi="Aptos"/>
          <w:sz w:val="24"/>
          <w:szCs w:val="24"/>
        </w:rPr>
        <w:t xml:space="preserve">10. Members to ask any questions of the complainant. </w:t>
      </w:r>
    </w:p>
    <w:p w14:paraId="315E6665" w14:textId="77777777" w:rsidR="000A675C" w:rsidRPr="0053263A" w:rsidRDefault="000A675C" w:rsidP="000A675C">
      <w:pPr>
        <w:jc w:val="both"/>
        <w:rPr>
          <w:rFonts w:ascii="Aptos" w:hAnsi="Aptos"/>
          <w:sz w:val="24"/>
          <w:szCs w:val="24"/>
        </w:rPr>
      </w:pPr>
      <w:r w:rsidRPr="0053263A">
        <w:rPr>
          <w:rFonts w:ascii="Aptos" w:hAnsi="Aptos"/>
          <w:sz w:val="24"/>
          <w:szCs w:val="24"/>
        </w:rPr>
        <w:t xml:space="preserve">11. If relevant, the Parish Clerk to explain the Council's position. </w:t>
      </w:r>
    </w:p>
    <w:p w14:paraId="0D8AF5DB" w14:textId="77777777" w:rsidR="000A675C" w:rsidRPr="0053263A" w:rsidRDefault="000A675C" w:rsidP="000A675C">
      <w:pPr>
        <w:jc w:val="both"/>
        <w:rPr>
          <w:rFonts w:ascii="Aptos" w:hAnsi="Aptos"/>
          <w:sz w:val="24"/>
          <w:szCs w:val="24"/>
        </w:rPr>
      </w:pPr>
      <w:r w:rsidRPr="0053263A">
        <w:rPr>
          <w:rFonts w:ascii="Aptos" w:hAnsi="Aptos"/>
          <w:sz w:val="24"/>
          <w:szCs w:val="24"/>
        </w:rPr>
        <w:t xml:space="preserve">12. Members to ask any questions of the Parish Clerk </w:t>
      </w:r>
    </w:p>
    <w:p w14:paraId="270678C6" w14:textId="77777777" w:rsidR="000A675C" w:rsidRPr="0053263A" w:rsidRDefault="000A675C" w:rsidP="000A675C">
      <w:pPr>
        <w:jc w:val="both"/>
        <w:rPr>
          <w:rFonts w:ascii="Aptos" w:hAnsi="Aptos"/>
          <w:sz w:val="24"/>
          <w:szCs w:val="24"/>
        </w:rPr>
      </w:pPr>
      <w:r w:rsidRPr="0053263A">
        <w:rPr>
          <w:rFonts w:ascii="Aptos" w:hAnsi="Aptos"/>
          <w:sz w:val="24"/>
          <w:szCs w:val="24"/>
        </w:rPr>
        <w:t xml:space="preserve">13. Parish Clerk and complainant to be offered opportunity of last word (in this order) </w:t>
      </w:r>
    </w:p>
    <w:p w14:paraId="3E540FD5" w14:textId="77777777" w:rsidR="000A675C" w:rsidRPr="0053263A" w:rsidRDefault="000A675C" w:rsidP="000A675C">
      <w:pPr>
        <w:jc w:val="both"/>
        <w:rPr>
          <w:rFonts w:ascii="Aptos" w:hAnsi="Aptos"/>
          <w:sz w:val="24"/>
          <w:szCs w:val="24"/>
        </w:rPr>
      </w:pPr>
      <w:r w:rsidRPr="0053263A">
        <w:rPr>
          <w:rFonts w:ascii="Aptos" w:hAnsi="Aptos"/>
          <w:sz w:val="24"/>
          <w:szCs w:val="24"/>
        </w:rPr>
        <w:t xml:space="preserve">14. The Parish Clerk and the complainant be asked to leave the room while Members decide whether or not the grounds of the complaint have been made. (If a point of clarification is necessary, both parties be invited back) </w:t>
      </w:r>
    </w:p>
    <w:p w14:paraId="39F0384B" w14:textId="77777777" w:rsidR="000A675C" w:rsidRPr="0053263A" w:rsidRDefault="000A675C" w:rsidP="000A675C">
      <w:pPr>
        <w:jc w:val="both"/>
        <w:rPr>
          <w:rFonts w:ascii="Aptos" w:hAnsi="Aptos"/>
          <w:sz w:val="24"/>
          <w:szCs w:val="24"/>
        </w:rPr>
      </w:pPr>
      <w:r w:rsidRPr="0053263A">
        <w:rPr>
          <w:rFonts w:ascii="Aptos" w:hAnsi="Aptos"/>
          <w:sz w:val="24"/>
          <w:szCs w:val="24"/>
        </w:rPr>
        <w:t xml:space="preserve">15. Parish Clerk and complainant return to hear decision, or to be advised when decision will be made. </w:t>
      </w:r>
    </w:p>
    <w:p w14:paraId="4FAC6DE3" w14:textId="77777777" w:rsidR="000A675C" w:rsidRPr="0053263A" w:rsidRDefault="000A675C" w:rsidP="000A675C">
      <w:pPr>
        <w:jc w:val="both"/>
        <w:rPr>
          <w:rFonts w:ascii="Aptos" w:hAnsi="Aptos"/>
          <w:sz w:val="24"/>
          <w:szCs w:val="24"/>
        </w:rPr>
      </w:pPr>
      <w:r w:rsidRPr="0053263A">
        <w:rPr>
          <w:rFonts w:ascii="Aptos" w:hAnsi="Aptos"/>
          <w:b/>
          <w:bCs/>
          <w:sz w:val="24"/>
          <w:szCs w:val="24"/>
        </w:rPr>
        <w:t xml:space="preserve">After the Meeting </w:t>
      </w:r>
    </w:p>
    <w:p w14:paraId="250072BC" w14:textId="77777777" w:rsidR="000A675C" w:rsidRDefault="000A675C" w:rsidP="000A675C">
      <w:pPr>
        <w:jc w:val="both"/>
        <w:rPr>
          <w:rFonts w:ascii="Aptos" w:hAnsi="Aptos"/>
          <w:sz w:val="24"/>
          <w:szCs w:val="24"/>
        </w:rPr>
      </w:pPr>
      <w:r w:rsidRPr="0053263A">
        <w:rPr>
          <w:rFonts w:ascii="Aptos" w:hAnsi="Aptos"/>
          <w:sz w:val="24"/>
          <w:szCs w:val="24"/>
        </w:rPr>
        <w:t xml:space="preserve">16. Decision confirmed in writing within seven working days together with details of any action to be taken. </w:t>
      </w:r>
    </w:p>
    <w:p w14:paraId="11260CF9" w14:textId="51ACBB4A" w:rsidR="006F3608" w:rsidRDefault="001128C6">
      <w:r>
        <w:t>Adopted 15</w:t>
      </w:r>
      <w:r w:rsidRPr="001128C6">
        <w:rPr>
          <w:vertAlign w:val="superscript"/>
        </w:rPr>
        <w:t>th</w:t>
      </w:r>
      <w:r>
        <w:t xml:space="preserve"> May 2025.  Minute Number: 187/25 c) xx</w:t>
      </w:r>
    </w:p>
    <w:p w14:paraId="2A84E0C3" w14:textId="5027CC14" w:rsidR="001128C6" w:rsidRDefault="001128C6">
      <w:r>
        <w:t>Review Date May 2026.</w:t>
      </w:r>
    </w:p>
    <w:sectPr w:rsidR="001128C6" w:rsidSect="001128C6">
      <w:pgSz w:w="11906" w:h="16838"/>
      <w:pgMar w:top="794"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5C"/>
    <w:rsid w:val="000A675C"/>
    <w:rsid w:val="001128C6"/>
    <w:rsid w:val="00434021"/>
    <w:rsid w:val="00610641"/>
    <w:rsid w:val="006F3608"/>
    <w:rsid w:val="00F8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53C6"/>
  <w15:chartTrackingRefBased/>
  <w15:docId w15:val="{337BD586-C204-47A7-B947-079D868B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75C"/>
  </w:style>
  <w:style w:type="paragraph" w:styleId="Heading1">
    <w:name w:val="heading 1"/>
    <w:basedOn w:val="Normal"/>
    <w:next w:val="Normal"/>
    <w:link w:val="Heading1Char"/>
    <w:uiPriority w:val="9"/>
    <w:qFormat/>
    <w:rsid w:val="000A67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67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67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67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67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67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7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7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7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7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67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67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67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67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6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75C"/>
    <w:rPr>
      <w:rFonts w:eastAsiaTheme="majorEastAsia" w:cstheme="majorBidi"/>
      <w:color w:val="272727" w:themeColor="text1" w:themeTint="D8"/>
    </w:rPr>
  </w:style>
  <w:style w:type="paragraph" w:styleId="Title">
    <w:name w:val="Title"/>
    <w:basedOn w:val="Normal"/>
    <w:next w:val="Normal"/>
    <w:link w:val="TitleChar"/>
    <w:uiPriority w:val="10"/>
    <w:qFormat/>
    <w:rsid w:val="000A6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7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75C"/>
    <w:pPr>
      <w:spacing w:before="160"/>
      <w:jc w:val="center"/>
    </w:pPr>
    <w:rPr>
      <w:i/>
      <w:iCs/>
      <w:color w:val="404040" w:themeColor="text1" w:themeTint="BF"/>
    </w:rPr>
  </w:style>
  <w:style w:type="character" w:customStyle="1" w:styleId="QuoteChar">
    <w:name w:val="Quote Char"/>
    <w:basedOn w:val="DefaultParagraphFont"/>
    <w:link w:val="Quote"/>
    <w:uiPriority w:val="29"/>
    <w:rsid w:val="000A675C"/>
    <w:rPr>
      <w:i/>
      <w:iCs/>
      <w:color w:val="404040" w:themeColor="text1" w:themeTint="BF"/>
    </w:rPr>
  </w:style>
  <w:style w:type="paragraph" w:styleId="ListParagraph">
    <w:name w:val="List Paragraph"/>
    <w:basedOn w:val="Normal"/>
    <w:uiPriority w:val="34"/>
    <w:qFormat/>
    <w:rsid w:val="000A675C"/>
    <w:pPr>
      <w:ind w:left="720"/>
      <w:contextualSpacing/>
    </w:pPr>
  </w:style>
  <w:style w:type="character" w:styleId="IntenseEmphasis">
    <w:name w:val="Intense Emphasis"/>
    <w:basedOn w:val="DefaultParagraphFont"/>
    <w:uiPriority w:val="21"/>
    <w:qFormat/>
    <w:rsid w:val="000A675C"/>
    <w:rPr>
      <w:i/>
      <w:iCs/>
      <w:color w:val="2F5496" w:themeColor="accent1" w:themeShade="BF"/>
    </w:rPr>
  </w:style>
  <w:style w:type="paragraph" w:styleId="IntenseQuote">
    <w:name w:val="Intense Quote"/>
    <w:basedOn w:val="Normal"/>
    <w:next w:val="Normal"/>
    <w:link w:val="IntenseQuoteChar"/>
    <w:uiPriority w:val="30"/>
    <w:qFormat/>
    <w:rsid w:val="000A6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675C"/>
    <w:rPr>
      <w:i/>
      <w:iCs/>
      <w:color w:val="2F5496" w:themeColor="accent1" w:themeShade="BF"/>
    </w:rPr>
  </w:style>
  <w:style w:type="character" w:styleId="IntenseReference">
    <w:name w:val="Intense Reference"/>
    <w:basedOn w:val="DefaultParagraphFont"/>
    <w:uiPriority w:val="32"/>
    <w:qFormat/>
    <w:rsid w:val="000A6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1</cp:revision>
  <dcterms:created xsi:type="dcterms:W3CDTF">2025-05-30T12:41:00Z</dcterms:created>
  <dcterms:modified xsi:type="dcterms:W3CDTF">2025-05-30T12:56:00Z</dcterms:modified>
</cp:coreProperties>
</file>